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C32" w:rsidRPr="00182260" w:rsidRDefault="00553C32" w:rsidP="00553C32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182260">
        <w:rPr>
          <w:rFonts w:ascii="Arial Black" w:hAnsi="Arial Black"/>
          <w:b/>
          <w:bCs/>
          <w:sz w:val="24"/>
          <w:szCs w:val="24"/>
        </w:rPr>
        <w:t>Tarifs 2023 Tarifs 2023 applicables au 01/02/2023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Prix Public TTC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CUX 3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059,00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TSX 50 3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390,00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TC 50 3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190,00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553C32" w:rsidRPr="00182260" w:rsidRDefault="00553C32" w:rsidP="00182260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TC MAX Bâtons 5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690,00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TC MAX Full Black 5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990,00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CPX 125 1 batterie 4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990,00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</w:rPr>
        <w:t xml:space="preserve"> (</w:t>
      </w:r>
      <w:proofErr w:type="gramStart"/>
      <w:r w:rsidRPr="00182260">
        <w:rPr>
          <w:rFonts w:ascii="Arial Black" w:hAnsi="Arial Black"/>
        </w:rPr>
        <w:t>livré</w:t>
      </w:r>
      <w:proofErr w:type="gramEnd"/>
      <w:r w:rsidRPr="00182260">
        <w:rPr>
          <w:rFonts w:ascii="Arial Black" w:hAnsi="Arial Black"/>
        </w:rPr>
        <w:t xml:space="preserve"> </w:t>
      </w:r>
      <w:r w:rsidRPr="00182260">
        <w:rPr>
          <w:rFonts w:ascii="Arial Black" w:hAnsi="Arial Black"/>
        </w:rPr>
        <w:t>sans module 4G</w:t>
      </w:r>
      <w:r w:rsidR="00182260" w:rsidRPr="00182260">
        <w:rPr>
          <w:rFonts w:ascii="Arial Black" w:hAnsi="Arial Black"/>
        </w:rPr>
        <w:t>*)</w:t>
      </w:r>
    </w:p>
    <w:p w:rsidR="00553C32" w:rsidRDefault="00553C32" w:rsidP="00553C32">
      <w:pPr>
        <w:jc w:val="center"/>
        <w:rPr>
          <w:rFonts w:ascii="Arial Black" w:hAnsi="Arial Black" w:cs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CPX 125 2 batteries 6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190,00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182260" w:rsidRPr="00182260" w:rsidRDefault="00182260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</w:rPr>
        <w:t>(</w:t>
      </w:r>
      <w:proofErr w:type="gramStart"/>
      <w:r w:rsidRPr="00182260">
        <w:rPr>
          <w:rFonts w:ascii="Arial Black" w:hAnsi="Arial Black"/>
        </w:rPr>
        <w:t>livré</w:t>
      </w:r>
      <w:proofErr w:type="gramEnd"/>
      <w:r w:rsidRPr="00182260">
        <w:rPr>
          <w:rFonts w:ascii="Arial Black" w:hAnsi="Arial Black"/>
        </w:rPr>
        <w:t xml:space="preserve"> sans module 4G*)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CPX Delivery 125 2 batteries 5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990,00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CPX Delivery 50 2 batteries 5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990,00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TS Hunter 50 4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190,00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 xml:space="preserve">TC </w:t>
      </w:r>
      <w:proofErr w:type="spellStart"/>
      <w:r w:rsidRPr="00182260">
        <w:rPr>
          <w:rFonts w:ascii="Arial Black" w:hAnsi="Arial Black"/>
          <w:sz w:val="24"/>
          <w:szCs w:val="24"/>
        </w:rPr>
        <w:t>Wanderer</w:t>
      </w:r>
      <w:proofErr w:type="spellEnd"/>
      <w:r w:rsidRPr="00182260">
        <w:rPr>
          <w:rFonts w:ascii="Arial Black" w:hAnsi="Arial Black"/>
          <w:sz w:val="24"/>
          <w:szCs w:val="24"/>
        </w:rPr>
        <w:t xml:space="preserve"> 50 4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390,00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CPX 50 1 batterie 4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990,00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CPX 50 2 batteries 5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990,00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82260">
        <w:rPr>
          <w:rFonts w:ascii="Arial Black" w:hAnsi="Arial Black"/>
          <w:sz w:val="24"/>
          <w:szCs w:val="24"/>
        </w:rPr>
        <w:t>Caofen</w:t>
      </w:r>
      <w:proofErr w:type="spellEnd"/>
      <w:r w:rsidRPr="00182260">
        <w:rPr>
          <w:rFonts w:ascii="Arial Black" w:hAnsi="Arial Black"/>
          <w:sz w:val="24"/>
          <w:szCs w:val="24"/>
        </w:rPr>
        <w:t xml:space="preserve"> </w:t>
      </w:r>
      <w:r w:rsidRPr="00182260">
        <w:rPr>
          <w:rFonts w:ascii="Arial Black" w:hAnsi="Arial Black"/>
          <w:sz w:val="24"/>
          <w:szCs w:val="24"/>
        </w:rPr>
        <w:t>F80 125 7</w:t>
      </w:r>
      <w:r w:rsidRPr="00182260">
        <w:rPr>
          <w:rFonts w:ascii="Arial" w:hAnsi="Arial" w:cs="Arial"/>
          <w:sz w:val="24"/>
          <w:szCs w:val="24"/>
        </w:rPr>
        <w:t> </w:t>
      </w:r>
      <w:r w:rsidRPr="00182260">
        <w:rPr>
          <w:rFonts w:ascii="Arial Black" w:hAnsi="Arial Black"/>
          <w:sz w:val="24"/>
          <w:szCs w:val="24"/>
        </w:rPr>
        <w:t xml:space="preserve">590,00 </w:t>
      </w:r>
      <w:r w:rsidRPr="00182260">
        <w:rPr>
          <w:rFonts w:ascii="Arial Black" w:hAnsi="Arial Black" w:cs="Arial Black"/>
          <w:sz w:val="24"/>
          <w:szCs w:val="24"/>
        </w:rPr>
        <w:t>€</w:t>
      </w: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</w:p>
    <w:p w:rsidR="00553C32" w:rsidRPr="00182260" w:rsidRDefault="00553C32" w:rsidP="00553C32">
      <w:pPr>
        <w:jc w:val="center"/>
        <w:rPr>
          <w:rFonts w:ascii="Arial Black" w:hAnsi="Arial Black"/>
          <w:sz w:val="24"/>
          <w:szCs w:val="24"/>
        </w:rPr>
      </w:pPr>
      <w:r w:rsidRPr="00182260">
        <w:rPr>
          <w:rFonts w:ascii="Arial Black" w:hAnsi="Arial Black"/>
          <w:sz w:val="24"/>
          <w:szCs w:val="24"/>
        </w:rPr>
        <w:t>Otions :</w:t>
      </w:r>
    </w:p>
    <w:p w:rsidR="00553C32" w:rsidRPr="00182260" w:rsidRDefault="00553C32" w:rsidP="00553C32">
      <w:pPr>
        <w:jc w:val="center"/>
        <w:rPr>
          <w:rFonts w:ascii="Arial Black" w:hAnsi="Arial Black" w:cs="Arial"/>
          <w:b/>
          <w:bCs/>
          <w:color w:val="000000"/>
          <w:shd w:val="clear" w:color="auto" w:fill="E5E6E7"/>
        </w:rPr>
      </w:pPr>
      <w:r w:rsidRPr="00182260">
        <w:rPr>
          <w:rFonts w:ascii="Arial Black" w:hAnsi="Arial Black" w:cs="Arial"/>
          <w:b/>
          <w:bCs/>
          <w:color w:val="000000"/>
          <w:shd w:val="clear" w:color="auto" w:fill="E5E6E7"/>
        </w:rPr>
        <w:t>Batterie CPX 60V 45Ah</w:t>
      </w:r>
      <w:r w:rsidRPr="00182260">
        <w:rPr>
          <w:rFonts w:ascii="Arial Black" w:hAnsi="Arial Black" w:cs="Arial"/>
          <w:b/>
          <w:bCs/>
          <w:color w:val="000000"/>
          <w:shd w:val="clear" w:color="auto" w:fill="E5E6E7"/>
        </w:rPr>
        <w:t> : 2449.4 € TTC</w:t>
      </w:r>
    </w:p>
    <w:p w:rsidR="00553C32" w:rsidRPr="00182260" w:rsidRDefault="00182260" w:rsidP="00182260">
      <w:pPr>
        <w:pStyle w:val="Paragraphedeliste"/>
        <w:ind w:left="0"/>
        <w:jc w:val="center"/>
        <w:rPr>
          <w:rFonts w:ascii="Arial Black" w:hAnsi="Arial Black" w:cs="Arial"/>
          <w:b/>
          <w:bCs/>
          <w:color w:val="000000"/>
          <w:shd w:val="clear" w:color="auto" w:fill="BABCBE"/>
        </w:rPr>
      </w:pPr>
      <w:r w:rsidRPr="00182260">
        <w:rPr>
          <w:rFonts w:ascii="Arial Black" w:hAnsi="Arial Black" w:cs="Arial"/>
          <w:b/>
          <w:bCs/>
          <w:color w:val="000000"/>
          <w:shd w:val="clear" w:color="auto" w:fill="BABCBE"/>
        </w:rPr>
        <w:t>*</w:t>
      </w:r>
      <w:r w:rsidRPr="00182260">
        <w:rPr>
          <w:rFonts w:ascii="Arial Black" w:hAnsi="Arial Black" w:cs="Arial"/>
          <w:b/>
          <w:bCs/>
          <w:color w:val="000000"/>
          <w:shd w:val="clear" w:color="auto" w:fill="BABCBE"/>
        </w:rPr>
        <w:t xml:space="preserve">ECU avec module 4G </w:t>
      </w:r>
      <w:proofErr w:type="spellStart"/>
      <w:r w:rsidRPr="00182260">
        <w:rPr>
          <w:rFonts w:ascii="Arial Black" w:hAnsi="Arial Black" w:cs="Arial"/>
          <w:b/>
          <w:bCs/>
          <w:color w:val="000000"/>
          <w:shd w:val="clear" w:color="auto" w:fill="BABCBE"/>
        </w:rPr>
        <w:t>CPx</w:t>
      </w:r>
      <w:proofErr w:type="spellEnd"/>
      <w:r w:rsidRPr="00182260">
        <w:rPr>
          <w:rFonts w:ascii="Arial Black" w:hAnsi="Arial Black" w:cs="Arial"/>
          <w:b/>
          <w:bCs/>
          <w:color w:val="000000"/>
          <w:shd w:val="clear" w:color="auto" w:fill="BABCBE"/>
        </w:rPr>
        <w:t> : 566.4 € TTC</w:t>
      </w:r>
    </w:p>
    <w:p w:rsidR="00182260" w:rsidRPr="00553C32" w:rsidRDefault="00182260" w:rsidP="00553C32">
      <w:pPr>
        <w:jc w:val="center"/>
        <w:rPr>
          <w:sz w:val="24"/>
          <w:szCs w:val="24"/>
        </w:rPr>
      </w:pPr>
    </w:p>
    <w:sectPr w:rsidR="00182260" w:rsidRPr="0055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25DA"/>
    <w:multiLevelType w:val="hybridMultilevel"/>
    <w:tmpl w:val="106EAF74"/>
    <w:lvl w:ilvl="0" w:tplc="C3145660">
      <w:start w:val="1490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0091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32"/>
    <w:rsid w:val="00182260"/>
    <w:rsid w:val="0055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05A8"/>
  <w15:chartTrackingRefBased/>
  <w15:docId w15:val="{ED435F2A-A7BB-4032-B587-A1E9B0FE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le tainturier</dc:creator>
  <cp:keywords/>
  <dc:description/>
  <cp:lastModifiedBy>sebastien le tainturier</cp:lastModifiedBy>
  <cp:revision>1</cp:revision>
  <dcterms:created xsi:type="dcterms:W3CDTF">2023-01-25T16:32:00Z</dcterms:created>
  <dcterms:modified xsi:type="dcterms:W3CDTF">2023-01-25T16:52:00Z</dcterms:modified>
</cp:coreProperties>
</file>